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0" w:type="auto"/>
        <w:tblLayout w:type="fixed"/>
        <w:tblLook w:val="06A0" w:firstRow="1" w:lastRow="0" w:firstColumn="1" w:lastColumn="0" w:noHBand="1" w:noVBand="1"/>
      </w:tblPr>
      <w:tblGrid>
        <w:gridCol w:w="5220"/>
        <w:gridCol w:w="5220"/>
      </w:tblGrid>
      <w:tr w:rsidR="3463325E" w:rsidTr="3463325E" w14:paraId="40F53E9B">
        <w:tc>
          <w:tcPr>
            <w:tcW w:w="5220" w:type="dxa"/>
            <w:tcBorders>
              <w:top w:val="nil"/>
              <w:left w:val="nil"/>
              <w:bottom w:val="nil"/>
              <w:right w:val="nil"/>
            </w:tcBorders>
            <w:tcMar/>
            <w:vAlign w:val="center"/>
          </w:tcPr>
          <w:p w:rsidR="3463325E" w:rsidP="3463325E" w:rsidRDefault="3463325E" w14:paraId="1AD2301B" w14:textId="0129F8D6">
            <w:pPr>
              <w:spacing w:line="256" w:lineRule="auto"/>
              <w:jc w:val="left"/>
              <w:rPr>
                <w:rFonts w:ascii="Calibri" w:hAnsi="Calibri" w:eastAsia="Calibri" w:cs="Calibri"/>
                <w:b w:val="0"/>
                <w:bCs w:val="0"/>
                <w:i w:val="0"/>
                <w:iCs w:val="0"/>
                <w:sz w:val="22"/>
                <w:szCs w:val="22"/>
                <w:lang w:val="en-US"/>
              </w:rPr>
            </w:pPr>
            <w:r w:rsidR="3463325E">
              <w:drawing>
                <wp:inline wp14:editId="6BB4A50B" wp14:anchorId="0FF0791C">
                  <wp:extent cx="1485900" cy="800100"/>
                  <wp:effectExtent l="0" t="0" r="0" b="0"/>
                  <wp:docPr id="1505601236" name="" descr="Text&#10;&#10;Description automatically generated with low confidence" title=""/>
                  <wp:cNvGraphicFramePr>
                    <a:graphicFrameLocks noChangeAspect="1"/>
                  </wp:cNvGraphicFramePr>
                  <a:graphic>
                    <a:graphicData uri="http://schemas.openxmlformats.org/drawingml/2006/picture">
                      <pic:pic>
                        <pic:nvPicPr>
                          <pic:cNvPr id="0" name=""/>
                          <pic:cNvPicPr/>
                        </pic:nvPicPr>
                        <pic:blipFill>
                          <a:blip r:embed="Rb02e3f8089d2458b">
                            <a:extLst>
                              <a:ext xmlns:a="http://schemas.openxmlformats.org/drawingml/2006/main" uri="{28A0092B-C50C-407E-A947-70E740481C1C}">
                                <a14:useLocalDpi val="0"/>
                              </a:ext>
                            </a:extLst>
                          </a:blip>
                          <a:stretch>
                            <a:fillRect/>
                          </a:stretch>
                        </pic:blipFill>
                        <pic:spPr>
                          <a:xfrm>
                            <a:off x="0" y="0"/>
                            <a:ext cx="1485900" cy="800100"/>
                          </a:xfrm>
                          <a:prstGeom prst="rect">
                            <a:avLst/>
                          </a:prstGeom>
                        </pic:spPr>
                      </pic:pic>
                    </a:graphicData>
                  </a:graphic>
                </wp:inline>
              </w:drawing>
            </w:r>
          </w:p>
        </w:tc>
        <w:tc>
          <w:tcPr>
            <w:tcW w:w="5220" w:type="dxa"/>
            <w:tcBorders>
              <w:top w:val="nil"/>
              <w:left w:val="nil"/>
              <w:bottom w:val="nil"/>
              <w:right w:val="nil"/>
            </w:tcBorders>
            <w:tcMar/>
            <w:vAlign w:val="center"/>
          </w:tcPr>
          <w:p w:rsidR="3463325E" w:rsidP="3463325E" w:rsidRDefault="3463325E" w14:paraId="7664E757" w14:textId="47C12563">
            <w:pPr>
              <w:spacing w:line="256" w:lineRule="auto"/>
              <w:jc w:val="right"/>
              <w:rPr>
                <w:rFonts w:ascii="Calibri" w:hAnsi="Calibri" w:eastAsia="Calibri" w:cs="Calibri"/>
                <w:b w:val="0"/>
                <w:bCs w:val="0"/>
                <w:i w:val="0"/>
                <w:iCs w:val="0"/>
                <w:sz w:val="22"/>
                <w:szCs w:val="22"/>
                <w:lang w:val="en-US"/>
              </w:rPr>
            </w:pPr>
            <w:r w:rsidR="3463325E">
              <w:drawing>
                <wp:inline wp14:editId="55A9CFAE" wp14:anchorId="3016632A">
                  <wp:extent cx="942975" cy="228600"/>
                  <wp:effectExtent l="0" t="0" r="0" b="0"/>
                  <wp:docPr id="1505601236" name="" title=""/>
                  <wp:cNvGraphicFramePr>
                    <a:graphicFrameLocks noChangeAspect="1"/>
                  </wp:cNvGraphicFramePr>
                  <a:graphic>
                    <a:graphicData uri="http://schemas.openxmlformats.org/drawingml/2006/picture">
                      <pic:pic>
                        <pic:nvPicPr>
                          <pic:cNvPr id="0" name=""/>
                          <pic:cNvPicPr/>
                        </pic:nvPicPr>
                        <pic:blipFill>
                          <a:blip r:embed="Ra6293e576f924d19">
                            <a:extLst>
                              <a:ext xmlns:a="http://schemas.openxmlformats.org/drawingml/2006/main" uri="{28A0092B-C50C-407E-A947-70E740481C1C}">
                                <a14:useLocalDpi val="0"/>
                              </a:ext>
                            </a:extLst>
                          </a:blip>
                          <a:stretch>
                            <a:fillRect/>
                          </a:stretch>
                        </pic:blipFill>
                        <pic:spPr>
                          <a:xfrm>
                            <a:off x="0" y="0"/>
                            <a:ext cx="942975" cy="228600"/>
                          </a:xfrm>
                          <a:prstGeom prst="rect">
                            <a:avLst/>
                          </a:prstGeom>
                        </pic:spPr>
                      </pic:pic>
                    </a:graphicData>
                  </a:graphic>
                </wp:inline>
              </w:drawing>
            </w:r>
          </w:p>
        </w:tc>
      </w:tr>
    </w:tbl>
    <w:p w:rsidR="002C1ED1" w:rsidP="3463325E" w:rsidRDefault="002C1ED1" w14:paraId="5B811369" w14:textId="4305CBFD">
      <w:pPr>
        <w:pStyle w:val="Normal"/>
      </w:pPr>
    </w:p>
    <w:p w:rsidR="772340D1" w:rsidP="3463325E" w:rsidRDefault="772340D1" w14:paraId="504F74AC" w14:textId="34D8A129">
      <w:pPr>
        <w:spacing w:after="160" w:line="256" w:lineRule="auto"/>
        <w:jc w:val="left"/>
        <w:rPr>
          <w:rFonts w:ascii="Calibri" w:hAnsi="Calibri" w:eastAsia="Calibri" w:cs="Calibri"/>
          <w:b w:val="0"/>
          <w:bCs w:val="0"/>
          <w:i w:val="0"/>
          <w:iCs w:val="0"/>
          <w:noProof w:val="0"/>
          <w:sz w:val="22"/>
          <w:szCs w:val="22"/>
          <w:lang w:val="en-US"/>
        </w:rPr>
      </w:pPr>
      <w:r w:rsidRPr="3463325E" w:rsidR="772340D1">
        <w:rPr>
          <w:rFonts w:ascii="Calibri" w:hAnsi="Calibri" w:eastAsia="Calibri" w:cs="Calibri"/>
          <w:b w:val="0"/>
          <w:bCs w:val="0"/>
          <w:i w:val="0"/>
          <w:iCs w:val="0"/>
          <w:noProof w:val="0"/>
          <w:sz w:val="22"/>
          <w:szCs w:val="22"/>
          <w:lang w:val="en-US"/>
        </w:rPr>
        <w:t>Press</w:t>
      </w:r>
      <w:r w:rsidRPr="3463325E" w:rsidR="50DD79CE">
        <w:rPr>
          <w:rFonts w:ascii="Calibri" w:hAnsi="Calibri" w:eastAsia="Calibri" w:cs="Calibri"/>
          <w:b w:val="0"/>
          <w:bCs w:val="0"/>
          <w:i w:val="0"/>
          <w:iCs w:val="0"/>
          <w:noProof w:val="0"/>
          <w:sz w:val="22"/>
          <w:szCs w:val="22"/>
          <w:lang w:val="en-US"/>
        </w:rPr>
        <w:t xml:space="preserve"> Release - 8 September 2021</w:t>
      </w:r>
    </w:p>
    <w:p w:rsidRPr="006B7881" w:rsidR="002C1ED1" w:rsidP="002C1ED1" w:rsidRDefault="002C1ED1" w14:paraId="052E08E9" w14:textId="77777777">
      <w:r w:rsidRPr="006B7881">
        <w:t>—</w:t>
      </w:r>
    </w:p>
    <w:p w:rsidR="002C1ED1" w:rsidP="002C1ED1" w:rsidRDefault="002C1ED1" w14:paraId="52187E2E" w14:textId="4CDB12D5">
      <w:pPr>
        <w:spacing w:line="240" w:lineRule="auto"/>
        <w:rPr>
          <w:b w:val="1"/>
          <w:bCs w:val="1"/>
        </w:rPr>
      </w:pPr>
      <w:r w:rsidRPr="3463325E" w:rsidR="002C1ED1">
        <w:rPr>
          <w:b w:val="1"/>
          <w:bCs w:val="1"/>
        </w:rPr>
        <w:t>12 S</w:t>
      </w:r>
      <w:r w:rsidRPr="3463325E" w:rsidR="63964CE8">
        <w:rPr>
          <w:b w:val="1"/>
          <w:bCs w:val="1"/>
        </w:rPr>
        <w:t xml:space="preserve">outh Australian </w:t>
      </w:r>
      <w:r w:rsidRPr="3463325E" w:rsidR="002C1ED1">
        <w:rPr>
          <w:b w:val="1"/>
          <w:bCs w:val="1"/>
        </w:rPr>
        <w:t xml:space="preserve">homes </w:t>
      </w:r>
      <w:r w:rsidRPr="3463325E" w:rsidR="373440C0">
        <w:rPr>
          <w:b w:val="1"/>
          <w:bCs w:val="1"/>
        </w:rPr>
        <w:t xml:space="preserve">featured nationally as </w:t>
      </w:r>
      <w:r w:rsidRPr="3463325E" w:rsidR="002C1ED1">
        <w:rPr>
          <w:b w:val="1"/>
          <w:bCs w:val="1"/>
        </w:rPr>
        <w:t>part</w:t>
      </w:r>
      <w:r w:rsidRPr="3463325E" w:rsidR="00B9A2FC">
        <w:rPr>
          <w:b w:val="1"/>
          <w:bCs w:val="1"/>
        </w:rPr>
        <w:t xml:space="preserve"> of </w:t>
      </w:r>
      <w:r w:rsidRPr="3463325E" w:rsidR="002C1ED1">
        <w:rPr>
          <w:b w:val="1"/>
          <w:bCs w:val="1"/>
        </w:rPr>
        <w:t>Sustainable House Day 2021</w:t>
      </w:r>
    </w:p>
    <w:p w:rsidRPr="006B7881" w:rsidR="002C1ED1" w:rsidP="002C1ED1" w:rsidRDefault="002C1ED1" w14:paraId="10AD89A4" w14:textId="77777777">
      <w:r w:rsidRPr="006B7881">
        <w:t>—</w:t>
      </w:r>
    </w:p>
    <w:p w:rsidRPr="00526DDD" w:rsidR="002C1ED1" w:rsidP="002C1ED1" w:rsidRDefault="002C1ED1" w14:paraId="6C860216" w14:textId="77777777">
      <w:r>
        <w:t xml:space="preserve">South Australia’s </w:t>
      </w:r>
      <w:r w:rsidRPr="00526DDD">
        <w:t xml:space="preserve">most sustainable homes will be on show </w:t>
      </w:r>
      <w:r>
        <w:t xml:space="preserve">online </w:t>
      </w:r>
      <w:r w:rsidRPr="00526DDD">
        <w:t xml:space="preserve">as part of Sustainable House Day 2021. </w:t>
      </w:r>
    </w:p>
    <w:p w:rsidRPr="00526DDD" w:rsidR="002C1ED1" w:rsidP="002C1ED1" w:rsidRDefault="002C1ED1" w14:paraId="6C0AF7F5" w14:textId="77777777">
      <w:r w:rsidRPr="00526DDD">
        <w:t>Established in 2001, Sustainable House Day is a national event that facilitates peer-to-peer knowledge sharing on sustainable building, design and living by providing access to Australia’s most unique sustainable homes.</w:t>
      </w:r>
    </w:p>
    <w:p w:rsidRPr="00526DDD" w:rsidR="002C1ED1" w:rsidP="002C1ED1" w:rsidRDefault="002C1ED1" w14:paraId="7BD7567B" w14:textId="77777777">
      <w:r w:rsidRPr="00526DDD">
        <w:t>This year, we’ve expanded Sustainable House Day into a month-long event, featuring four themed weeks of webinars with experts and homeowners as well as a program of free online events on October 17. In addition, community partners around the country will be hosting their own in person and online events during this period.</w:t>
      </w:r>
    </w:p>
    <w:p w:rsidR="002C1ED1" w:rsidP="002C1ED1" w:rsidRDefault="002C1ED1" w14:paraId="0F1D9CDB" w14:textId="77777777">
      <w:r w:rsidRPr="00526DDD">
        <w:t>With these events, Sustainable House Day will provide countless opportunities for education and inspiration for those looking to reduce their homes’ environmental impact.</w:t>
      </w:r>
    </w:p>
    <w:p w:rsidR="002C1ED1" w:rsidP="3463325E" w:rsidRDefault="002C1ED1" w14:paraId="0098FE59" w14:textId="710EA788">
      <w:pPr>
        <w:pStyle w:val="Normal"/>
      </w:pPr>
      <w:r w:rsidR="002C1ED1">
        <w:rPr/>
        <w:t xml:space="preserve">Our SA offerings this year include </w:t>
      </w:r>
      <w:hyperlink r:id="R048ab030473441be">
        <w:r w:rsidRPr="3463325E" w:rsidR="7A2D3F90">
          <w:rPr>
            <w:rStyle w:val="Hyperlink"/>
          </w:rPr>
          <w:t>Sunny Eco Home</w:t>
        </w:r>
      </w:hyperlink>
      <w:r w:rsidR="002C1ED1">
        <w:rPr/>
        <w:t xml:space="preserve"> in Mount Barker, a thermally efficient home that requires little active heating or cooling also features rainwater collection tanks and an extensive garden. The homeowners built this sanctuary after their previous home was burned down in a bushfire. Another gem in this year’s event is </w:t>
      </w:r>
      <w:hyperlink r:id="R73e2eaa406544780">
        <w:r w:rsidRPr="3463325E" w:rsidR="002C1ED1">
          <w:rPr>
            <w:rStyle w:val="Hyperlink"/>
          </w:rPr>
          <w:t>Earthship Inman Valley,</w:t>
        </w:r>
      </w:hyperlink>
      <w:r w:rsidR="002C1ED1">
        <w:rPr/>
        <w:t xml:space="preserve"> a unique home located south of Adelaide. Earthships are a passive solar building style invented by American architect Michael Reynolds in the 1970s that </w:t>
      </w:r>
      <w:proofErr w:type="spellStart"/>
      <w:r w:rsidR="002C1ED1">
        <w:rPr/>
        <w:t>emphasise</w:t>
      </w:r>
      <w:proofErr w:type="spellEnd"/>
      <w:r w:rsidR="002C1ED1">
        <w:rPr/>
        <w:t xml:space="preserve"> use of recycled materials like </w:t>
      </w:r>
      <w:proofErr w:type="spellStart"/>
      <w:r w:rsidR="002C1ED1">
        <w:rPr/>
        <w:t>tyres</w:t>
      </w:r>
      <w:proofErr w:type="spellEnd"/>
      <w:r w:rsidR="002C1ED1">
        <w:rPr/>
        <w:t xml:space="preserve"> and bottles, earth walls to create thermal mass and permaculture gardens to supply food. This example shows how powerful the model can be: the house is totally self-sufficient as far as energy, water and sewage. The home includes a “greenhouse” facing north that brings winter light into the home and “</w:t>
      </w:r>
      <w:proofErr w:type="spellStart"/>
      <w:r w:rsidR="002C1ED1">
        <w:rPr/>
        <w:t>earthtubes</w:t>
      </w:r>
      <w:proofErr w:type="spellEnd"/>
      <w:r w:rsidR="002C1ED1">
        <w:rPr/>
        <w:t>” help keep the house cool in summer.</w:t>
      </w:r>
    </w:p>
    <w:p w:rsidR="3463325E" w:rsidP="3463325E" w:rsidRDefault="3463325E" w14:paraId="14B04AF2" w14:textId="3AABD888">
      <w:pPr>
        <w:pStyle w:val="Normal"/>
      </w:pPr>
    </w:p>
    <w:p w:rsidR="39DA2C9A" w:rsidP="3463325E" w:rsidRDefault="39DA2C9A" w14:paraId="6B02824A" w14:textId="7A8D3B22">
      <w:pPr>
        <w:pStyle w:val="Normal"/>
      </w:pPr>
      <w:r w:rsidR="39DA2C9A">
        <w:rPr/>
        <w:t>— END —</w:t>
      </w:r>
    </w:p>
    <w:p w:rsidRPr="006B7881" w:rsidR="002C1ED1" w:rsidP="002C1ED1" w:rsidRDefault="002C1ED1" w14:paraId="5A483D5F" w14:textId="77777777">
      <w:r w:rsidR="002C1ED1">
        <w:rPr/>
        <w:t xml:space="preserve">Sustainable House Day is </w:t>
      </w:r>
      <w:r w:rsidR="002C1ED1">
        <w:rPr/>
        <w:t>organised</w:t>
      </w:r>
      <w:r w:rsidR="002C1ED1">
        <w:rPr/>
        <w:t xml:space="preserve"> by </w:t>
      </w:r>
      <w:hyperlink r:id="R326bead6b59e4468">
        <w:r w:rsidRPr="3463325E" w:rsidR="002C1ED1">
          <w:rPr>
            <w:rStyle w:val="Hyperlink"/>
          </w:rPr>
          <w:t>Renew</w:t>
        </w:r>
      </w:hyperlink>
      <w:r w:rsidR="002C1ED1">
        <w:rPr/>
        <w:t xml:space="preserve">, a </w:t>
      </w:r>
      <w:r w:rsidR="002C1ED1">
        <w:rPr/>
        <w:t xml:space="preserve">national, not-for-profit </w:t>
      </w:r>
      <w:r w:rsidR="002C1ED1">
        <w:rPr/>
        <w:t>organisation</w:t>
      </w:r>
      <w:r w:rsidR="002C1ED1">
        <w:rPr/>
        <w:t xml:space="preserve"> that inspires, enables and advocates for people to live sustainably in their homes and communities.</w:t>
      </w:r>
    </w:p>
    <w:p w:rsidRPr="006B7881" w:rsidR="002C1ED1" w:rsidP="002C1ED1" w:rsidRDefault="002C1ED1" w14:paraId="20675289" w14:textId="77777777">
      <w:pPr>
        <w:rPr>
          <w:sz w:val="20"/>
          <w:szCs w:val="20"/>
        </w:rPr>
      </w:pPr>
      <w:r>
        <w:rPr>
          <w:sz w:val="20"/>
          <w:szCs w:val="20"/>
        </w:rPr>
        <w:t>—</w:t>
      </w:r>
    </w:p>
    <w:p w:rsidR="002C1ED1" w:rsidP="002C1ED1" w:rsidRDefault="002C1ED1" w14:paraId="36D61043" w14:textId="77777777">
      <w:pPr>
        <w:spacing w:line="240" w:lineRule="auto"/>
      </w:pPr>
      <w:r w:rsidR="002C1ED1">
        <w:rPr/>
        <w:t xml:space="preserve">Bookings for our entire program are open on our website, </w:t>
      </w:r>
      <w:hyperlink r:id="R78abb243f28249a3">
        <w:r w:rsidRPr="3463325E" w:rsidR="002C1ED1">
          <w:rPr>
            <w:rStyle w:val="Hyperlink"/>
          </w:rPr>
          <w:t>sustainablehouseday.com</w:t>
        </w:r>
      </w:hyperlink>
      <w:r w:rsidR="002C1ED1">
        <w:rPr/>
        <w:t xml:space="preserve"> </w:t>
      </w:r>
    </w:p>
    <w:p w:rsidRPr="00DA5BB0" w:rsidR="002C1ED1" w:rsidP="002C1ED1" w:rsidRDefault="002C1ED1" w14:paraId="4D3AA08C" w14:textId="77777777">
      <w:r w:rsidRPr="00DA5BB0">
        <w:t>National Sustainable House Day media contact: Diane Falzon, pr@dianefalzon.com, 0430 596 699</w:t>
      </w:r>
    </w:p>
    <w:p w:rsidRPr="00440364" w:rsidR="002C1ED1" w:rsidP="002C1ED1" w:rsidRDefault="002C1ED1" w14:paraId="5D2DFC44" w14:textId="77777777">
      <w:hyperlink r:id="Rfdeeef0179674c63">
        <w:r w:rsidRPr="3463325E" w:rsidR="002C1ED1">
          <w:rPr>
            <w:rStyle w:val="Hyperlink"/>
          </w:rPr>
          <w:t>Sunny Eco Home</w:t>
        </w:r>
      </w:hyperlink>
      <w:r w:rsidR="002C1ED1">
        <w:rPr/>
        <w:t xml:space="preserve"> homeowner contact:</w:t>
      </w:r>
      <w:r w:rsidR="002C1ED1">
        <w:rPr/>
        <w:t xml:space="preserve"> Cathy Sarles,</w:t>
      </w:r>
      <w:r w:rsidR="002C1ED1">
        <w:rPr/>
        <w:t xml:space="preserve"> </w:t>
      </w:r>
      <w:hyperlink r:id="R040acd791f2f40dd">
        <w:r w:rsidRPr="3463325E" w:rsidR="002C1ED1">
          <w:rPr>
            <w:rStyle w:val="Hyperlink"/>
          </w:rPr>
          <w:t>Cathy.sarles@gmail.com</w:t>
        </w:r>
      </w:hyperlink>
    </w:p>
    <w:p w:rsidRPr="00440364" w:rsidR="00440364" w:rsidP="00440364" w:rsidRDefault="00440364" w14:paraId="02D343C8" w14:textId="03B41FBE">
      <w:hyperlink r:id="Ra2de39294fe34b5e">
        <w:r w:rsidRPr="3463325E" w:rsidR="002C1ED1">
          <w:rPr>
            <w:rStyle w:val="Hyperlink"/>
          </w:rPr>
          <w:t>Earthship Inman Valley</w:t>
        </w:r>
      </w:hyperlink>
      <w:r w:rsidR="002C1ED1">
        <w:rPr/>
        <w:t xml:space="preserve"> homeowner contact: Evie Verdini Fensom, </w:t>
      </w:r>
      <w:hyperlink r:id="R69aa9ab5b0e44fce">
        <w:r w:rsidRPr="3463325E" w:rsidR="002C1ED1">
          <w:rPr>
            <w:rStyle w:val="Hyperlink"/>
          </w:rPr>
          <w:t>evie.vf@live.com.au</w:t>
        </w:r>
      </w:hyperlink>
    </w:p>
    <w:p w:rsidR="3463325E" w:rsidP="3463325E" w:rsidRDefault="3463325E" w14:paraId="2D8662B6" w14:textId="67BA92D8">
      <w:pPr>
        <w:pStyle w:val="Normal"/>
      </w:pPr>
    </w:p>
    <w:p w:rsidR="1A782865" w:rsidP="3463325E" w:rsidRDefault="1A782865" w14:paraId="416078D0" w14:textId="5330BFE7">
      <w:pPr>
        <w:pStyle w:val="Normal"/>
      </w:pPr>
      <w:r w:rsidR="1A782865">
        <w:drawing>
          <wp:inline wp14:editId="00E13768" wp14:anchorId="2A27C93F">
            <wp:extent cx="6629400" cy="942975"/>
            <wp:effectExtent l="0" t="0" r="0" b="0"/>
            <wp:docPr id="1093784258" name="" title=""/>
            <wp:cNvGraphicFramePr>
              <a:graphicFrameLocks noChangeAspect="1"/>
            </wp:cNvGraphicFramePr>
            <a:graphic>
              <a:graphicData uri="http://schemas.openxmlformats.org/drawingml/2006/picture">
                <pic:pic>
                  <pic:nvPicPr>
                    <pic:cNvPr id="0" name=""/>
                    <pic:cNvPicPr/>
                  </pic:nvPicPr>
                  <pic:blipFill>
                    <a:blip r:embed="Rdd0349fa32af4bb3">
                      <a:extLst>
                        <a:ext xmlns:a="http://schemas.openxmlformats.org/drawingml/2006/main" uri="{28A0092B-C50C-407E-A947-70E740481C1C}">
                          <a14:useLocalDpi val="0"/>
                        </a:ext>
                      </a:extLst>
                    </a:blip>
                    <a:stretch>
                      <a:fillRect/>
                    </a:stretch>
                  </pic:blipFill>
                  <pic:spPr>
                    <a:xfrm>
                      <a:off x="0" y="0"/>
                      <a:ext cx="6629400" cy="942975"/>
                    </a:xfrm>
                    <a:prstGeom prst="rect">
                      <a:avLst/>
                    </a:prstGeom>
                  </pic:spPr>
                </pic:pic>
              </a:graphicData>
            </a:graphic>
          </wp:inline>
        </w:drawing>
      </w:r>
    </w:p>
    <w:sectPr w:rsidRPr="00440364" w:rsidR="00440364">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364"/>
    <w:rsid w:val="000C0D59"/>
    <w:rsid w:val="002C1ED1"/>
    <w:rsid w:val="00440364"/>
    <w:rsid w:val="006057ED"/>
    <w:rsid w:val="00B9A2FC"/>
    <w:rsid w:val="077D78B9"/>
    <w:rsid w:val="1A782865"/>
    <w:rsid w:val="2215195F"/>
    <w:rsid w:val="3463325E"/>
    <w:rsid w:val="373440C0"/>
    <w:rsid w:val="39DA2C9A"/>
    <w:rsid w:val="3F5E5E60"/>
    <w:rsid w:val="50DD79CE"/>
    <w:rsid w:val="63964CE8"/>
    <w:rsid w:val="6C633F47"/>
    <w:rsid w:val="76F0FECC"/>
    <w:rsid w:val="772340D1"/>
    <w:rsid w:val="780F625C"/>
    <w:rsid w:val="7A2D3F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C0B566C"/>
  <w15:chartTrackingRefBased/>
  <w15:docId w15:val="{20575E20-EF91-6B48-AE4D-CB284483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40364"/>
    <w:pPr>
      <w:suppressAutoHyphens/>
      <w:autoSpaceDN w:val="0"/>
      <w:spacing w:after="160" w:line="256" w:lineRule="auto"/>
      <w:textAlignment w:val="baseline"/>
    </w:pPr>
    <w:rPr>
      <w:rFonts w:ascii="Calibri" w:hAnsi="Calibri" w:eastAsia="Calibri" w:cs="Arial"/>
      <w:sz w:val="22"/>
      <w:szCs w:val="22"/>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40364"/>
    <w:rPr>
      <w:color w:val="0563C1"/>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23316">
      <w:bodyDiv w:val="1"/>
      <w:marLeft w:val="0"/>
      <w:marRight w:val="0"/>
      <w:marTop w:val="0"/>
      <w:marBottom w:val="0"/>
      <w:divBdr>
        <w:top w:val="none" w:sz="0" w:space="0" w:color="auto"/>
        <w:left w:val="none" w:sz="0" w:space="0" w:color="auto"/>
        <w:bottom w:val="none" w:sz="0" w:space="0" w:color="auto"/>
        <w:right w:val="none" w:sz="0" w:space="0" w:color="auto"/>
      </w:divBdr>
    </w:div>
    <w:div w:id="522866739">
      <w:bodyDiv w:val="1"/>
      <w:marLeft w:val="0"/>
      <w:marRight w:val="0"/>
      <w:marTop w:val="0"/>
      <w:marBottom w:val="0"/>
      <w:divBdr>
        <w:top w:val="none" w:sz="0" w:space="0" w:color="auto"/>
        <w:left w:val="none" w:sz="0" w:space="0" w:color="auto"/>
        <w:bottom w:val="none" w:sz="0" w:space="0" w:color="auto"/>
        <w:right w:val="none" w:sz="0" w:space="0" w:color="auto"/>
      </w:divBdr>
    </w:div>
    <w:div w:id="73211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image" Target="/media/image2.png" Id="Rb02e3f8089d2458b" /><Relationship Type="http://schemas.openxmlformats.org/officeDocument/2006/relationships/image" Target="/media/image.jpg" Id="Ra6293e576f924d19" /><Relationship Type="http://schemas.openxmlformats.org/officeDocument/2006/relationships/hyperlink" Target="https://sustainablehouseday.com/listing/sunny-eco-home" TargetMode="External" Id="R048ab030473441be" /><Relationship Type="http://schemas.openxmlformats.org/officeDocument/2006/relationships/hyperlink" Target="https://sustainablehouseday.com/listing/earthship-inman-valley/" TargetMode="External" Id="R73e2eaa406544780" /><Relationship Type="http://schemas.openxmlformats.org/officeDocument/2006/relationships/hyperlink" Target="https://renew.org.au/" TargetMode="External" Id="R326bead6b59e4468" /><Relationship Type="http://schemas.openxmlformats.org/officeDocument/2006/relationships/hyperlink" Target="https://sustainablehouseday.com/" TargetMode="External" Id="R78abb243f28249a3" /><Relationship Type="http://schemas.openxmlformats.org/officeDocument/2006/relationships/hyperlink" Target="https://sustainablehouseday.com/listing/sunny-eco-home" TargetMode="External" Id="Rfdeeef0179674c63" /><Relationship Type="http://schemas.openxmlformats.org/officeDocument/2006/relationships/hyperlink" Target="mailto:Cathy.sarles@gmail.com" TargetMode="External" Id="R040acd791f2f40dd" /><Relationship Type="http://schemas.openxmlformats.org/officeDocument/2006/relationships/hyperlink" Target="https://sustainablehouseday.com/listing/earthship-inman-valley/" TargetMode="External" Id="Ra2de39294fe34b5e" /><Relationship Type="http://schemas.openxmlformats.org/officeDocument/2006/relationships/hyperlink" Target="mailto:evie.vf@live.com.au" TargetMode="External" Id="R69aa9ab5b0e44fce" /><Relationship Type="http://schemas.openxmlformats.org/officeDocument/2006/relationships/image" Target="/media/image2.jpg" Id="Rdd0349fa32af4bb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8D883179969B499EF2E69E07C58E5A" ma:contentTypeVersion="13" ma:contentTypeDescription="Create a new document." ma:contentTypeScope="" ma:versionID="3ea76811f86648dcbf49bd4647286c02">
  <xsd:schema xmlns:xsd="http://www.w3.org/2001/XMLSchema" xmlns:xs="http://www.w3.org/2001/XMLSchema" xmlns:p="http://schemas.microsoft.com/office/2006/metadata/properties" xmlns:ns2="4ac75c44-2b88-4fd9-aade-df85ca967024" xmlns:ns3="55654394-6427-4a08-9313-0fd8544b94a2" targetNamespace="http://schemas.microsoft.com/office/2006/metadata/properties" ma:root="true" ma:fieldsID="ca209ff1d6497240cb96baab0358e3f9" ns2:_="" ns3:_="">
    <xsd:import namespace="4ac75c44-2b88-4fd9-aade-df85ca967024"/>
    <xsd:import namespace="55654394-6427-4a08-9313-0fd8544b94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75c44-2b88-4fd9-aade-df85ca967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654394-6427-4a08-9313-0fd8544b94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093A78-7C28-4839-B902-3AA56424B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20B990-BB34-4817-8B1D-B3AD5A2045F2}">
  <ds:schemaRefs>
    <ds:schemaRef ds:uri="http://schemas.microsoft.com/sharepoint/v3/contenttype/forms"/>
  </ds:schemaRefs>
</ds:datastoreItem>
</file>

<file path=customXml/itemProps3.xml><?xml version="1.0" encoding="utf-8"?>
<ds:datastoreItem xmlns:ds="http://schemas.openxmlformats.org/officeDocument/2006/customXml" ds:itemID="{395907D0-082D-4820-91AB-1C2724858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75c44-2b88-4fd9-aade-df85ca967024"/>
    <ds:schemaRef ds:uri="55654394-6427-4a08-9313-0fd8544b9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Weiner</dc:creator>
  <keywords/>
  <dc:description/>
  <lastModifiedBy>Jacqui Hagen</lastModifiedBy>
  <revision>4</revision>
  <dcterms:created xsi:type="dcterms:W3CDTF">2021-09-01T02:48:00.0000000Z</dcterms:created>
  <dcterms:modified xsi:type="dcterms:W3CDTF">2021-09-08T02:59:24.4167583Z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0x0101009D8D883179969B499EF2E69E07C58E5A</vt:lpwstr>
  </property>
</Properties>
</file>